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8C643B">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CC01EE" w:rsidP="00CC01EE">
            <w:pPr>
              <w:rPr>
                <w:rFonts w:ascii="Arial" w:hAnsi="Arial"/>
              </w:rPr>
            </w:pPr>
            <w:r>
              <w:rPr>
                <w:rFonts w:ascii="Arial" w:hAnsi="Arial"/>
              </w:rPr>
              <w:t>Communications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C01EE">
            <w:pPr>
              <w:rPr>
                <w:rFonts w:ascii="Arial" w:hAnsi="Arial"/>
              </w:rPr>
            </w:pPr>
            <w:r>
              <w:rPr>
                <w:rFonts w:ascii="Arial" w:hAnsi="Arial"/>
              </w:rPr>
              <w:t>OMD1001</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CC01EE">
            <w:pPr>
              <w:rPr>
                <w:rFonts w:ascii="Arial" w:hAnsi="Arial"/>
              </w:rPr>
            </w:pPr>
            <w:r>
              <w:rPr>
                <w:rFonts w:ascii="Arial" w:hAnsi="Arial"/>
              </w:rPr>
              <w:t>10W</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CC01EE">
            <w:pPr>
              <w:rPr>
                <w:rFonts w:ascii="Arial" w:hAnsi="Arial"/>
              </w:rPr>
            </w:pPr>
            <w:r>
              <w:rPr>
                <w:rFonts w:ascii="Arial" w:hAnsi="Arial"/>
              </w:rPr>
              <w:t>Ontario Management and Development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CC01EE">
            <w:pPr>
              <w:rPr>
                <w:rFonts w:ascii="Arial" w:hAnsi="Arial"/>
              </w:rPr>
            </w:pPr>
            <w:r>
              <w:rPr>
                <w:rFonts w:ascii="Arial" w:hAnsi="Arial"/>
              </w:rPr>
              <w:t>Laurie Poirier</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CC01EE" w:rsidP="00F23D9D">
            <w:pPr>
              <w:rPr>
                <w:rFonts w:ascii="Arial" w:hAnsi="Arial"/>
              </w:rPr>
            </w:pPr>
            <w:r>
              <w:rPr>
                <w:rFonts w:ascii="Arial" w:hAnsi="Arial"/>
              </w:rPr>
              <w:t>Nov. 2009</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CC01EE">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CC01EE" w:rsidP="00B554E4">
            <w:pPr>
              <w:jc w:val="center"/>
              <w:rPr>
                <w:rFonts w:ascii="Arial" w:hAnsi="Arial"/>
              </w:rPr>
            </w:pPr>
            <w:r>
              <w:rPr>
                <w:rFonts w:ascii="Arial" w:hAnsi="Arial"/>
              </w:rPr>
              <w:t>“Laurie Poirier”</w:t>
            </w:r>
          </w:p>
          <w:p w:rsidR="00B554E4" w:rsidRPr="00B554E4" w:rsidRDefault="00B554E4" w:rsidP="00B554E4">
            <w:pPr>
              <w:pStyle w:val="Heading2"/>
              <w:rPr>
                <w:rFonts w:ascii="Arial" w:hAnsi="Arial"/>
                <w:b w:val="0"/>
                <w:lang w:val="en-US"/>
              </w:rPr>
            </w:pPr>
            <w:r w:rsidRPr="00B554E4">
              <w:rPr>
                <w:rFonts w:ascii="Arial" w:hAnsi="Arial"/>
                <w:b w:val="0"/>
                <w:lang w:val="en-US"/>
              </w:rPr>
              <w:t>__________________________________</w:t>
            </w:r>
          </w:p>
          <w:p w:rsidR="00B554E4" w:rsidRPr="00B554E4" w:rsidRDefault="00B554E4" w:rsidP="00B554E4">
            <w:pPr>
              <w:jc w:val="center"/>
              <w:rPr>
                <w:rFonts w:ascii="Arial" w:hAnsi="Arial"/>
                <w:b/>
              </w:rPr>
            </w:pPr>
            <w:r w:rsidRPr="00B554E4">
              <w:rPr>
                <w:rFonts w:ascii="Arial" w:hAnsi="Arial"/>
                <w:b/>
              </w:rPr>
              <w:t>CHAIR</w:t>
            </w:r>
          </w:p>
          <w:p w:rsidR="00B554E4" w:rsidRDefault="00B554E4" w:rsidP="00B554E4">
            <w:pPr>
              <w:jc w:val="center"/>
              <w:rPr>
                <w:rFonts w:ascii="Arial" w:hAnsi="Arial"/>
              </w:rPr>
            </w:pPr>
          </w:p>
        </w:tc>
        <w:tc>
          <w:tcPr>
            <w:tcW w:w="1710" w:type="dxa"/>
          </w:tcPr>
          <w:p w:rsidR="00B554E4" w:rsidRPr="00983D18" w:rsidRDefault="00CC01EE" w:rsidP="00D92C8E">
            <w:pPr>
              <w:jc w:val="center"/>
              <w:rPr>
                <w:rFonts w:ascii="Arial" w:hAnsi="Arial"/>
                <w:lang w:val="en-GB"/>
              </w:rPr>
            </w:pPr>
            <w:bookmarkStart w:id="1" w:name="Text38"/>
            <w:r>
              <w:rPr>
                <w:rFonts w:ascii="Arial" w:hAnsi="Arial"/>
                <w:lang w:val="en-GB"/>
              </w:rPr>
              <w:t>Nov. 2009</w:t>
            </w:r>
            <w:bookmarkEnd w:id="1"/>
          </w:p>
          <w:p w:rsidR="00B554E4" w:rsidRPr="00D92C8E" w:rsidRDefault="00B554E4" w:rsidP="00D92C8E">
            <w:pPr>
              <w:jc w:val="center"/>
              <w:rPr>
                <w:rFonts w:ascii="Arial" w:hAnsi="Arial"/>
                <w:lang w:val="en-GB"/>
              </w:rPr>
            </w:pPr>
            <w:r w:rsidRPr="00D92C8E">
              <w:rPr>
                <w:rFonts w:ascii="Arial" w:hAnsi="Arial"/>
                <w:lang w:val="en-GB"/>
              </w:rPr>
              <w:t>__</w:t>
            </w:r>
            <w:r w:rsidR="00D92C8E" w:rsidRPr="00D92C8E">
              <w:rPr>
                <w:rFonts w:ascii="Arial" w:hAnsi="Arial"/>
                <w:lang w:val="en-GB"/>
              </w:rPr>
              <w:t>___</w:t>
            </w:r>
            <w:r w:rsidRPr="00D92C8E">
              <w:rPr>
                <w:rFonts w:ascii="Arial" w:hAnsi="Arial"/>
                <w:lang w:val="en-GB"/>
              </w:rPr>
              <w:t>_____</w:t>
            </w:r>
          </w:p>
          <w:p w:rsidR="00D1300B" w:rsidRDefault="00B554E4" w:rsidP="00D92C8E">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1679DD">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CC01EE">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CC01EE">
            <w:pPr>
              <w:rPr>
                <w:rFonts w:ascii="Arial" w:hAnsi="Arial"/>
              </w:rPr>
            </w:pPr>
            <w:r>
              <w:rPr>
                <w:rFonts w:ascii="Arial" w:hAnsi="Arial"/>
              </w:rPr>
              <w:t>3 hours per week for 10 weeks</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CC01EE">
              <w:rPr>
                <w:rFonts w:ascii="Arial" w:hAnsi="Arial"/>
              </w:rPr>
              <w:t>2009</w:t>
            </w:r>
            <w:r w:rsidR="0026311F">
              <w:rPr>
                <w:rFonts w:ascii="Arial" w:hAnsi="Arial"/>
              </w:rPr>
              <w:fldChar w:fldCharType="begin">
                <w:ffData>
                  <w:name w:val="Text10"/>
                  <w:enabled/>
                  <w:calcOnExit w:val="0"/>
                  <w:textInput/>
                </w:ffData>
              </w:fldChar>
            </w:r>
            <w:bookmarkStart w:id="2" w:name="Text10"/>
            <w:r w:rsidR="00F23D9D">
              <w:rPr>
                <w:rFonts w:ascii="Arial" w:hAnsi="Arial"/>
              </w:rPr>
              <w:instrText xml:space="preserve"> FORMTEXT </w:instrText>
            </w:r>
            <w:r w:rsidR="0026311F">
              <w:rPr>
                <w:rFonts w:ascii="Arial" w:hAnsi="Arial"/>
              </w:rPr>
            </w:r>
            <w:r w:rsidR="0026311F">
              <w:rPr>
                <w:rFonts w:ascii="Arial" w:hAnsi="Arial"/>
              </w:rPr>
              <w:fldChar w:fldCharType="end"/>
            </w:r>
            <w:bookmarkEnd w:id="2"/>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9558" w:type="dxa"/>
            <w:gridSpan w:val="6"/>
          </w:tcPr>
          <w:p w:rsidR="00D1300B" w:rsidRDefault="00D1300B" w:rsidP="00CC01EE">
            <w:pPr>
              <w:pStyle w:val="Heading2"/>
              <w:tabs>
                <w:tab w:val="center" w:pos="4560"/>
              </w:tabs>
              <w:rPr>
                <w:rFonts w:ascii="Arial" w:hAnsi="Arial"/>
                <w:b w:val="0"/>
              </w:rPr>
            </w:pPr>
            <w:r>
              <w:rPr>
                <w:rFonts w:ascii="Arial" w:hAnsi="Arial"/>
                <w:b w:val="0"/>
                <w:i/>
              </w:rPr>
              <w:t>For additional information, please conta</w:t>
            </w:r>
            <w:r w:rsidR="000B6E52">
              <w:rPr>
                <w:rFonts w:ascii="Arial" w:hAnsi="Arial"/>
                <w:b w:val="0"/>
                <w:i/>
              </w:rPr>
              <w:t>ct</w:t>
            </w:r>
            <w:r w:rsidR="008D6093">
              <w:rPr>
                <w:rFonts w:ascii="Arial" w:hAnsi="Arial"/>
                <w:b w:val="0"/>
                <w:i/>
              </w:rPr>
              <w:t xml:space="preserve"> </w:t>
            </w:r>
            <w:r w:rsidR="00CC01EE">
              <w:rPr>
                <w:rFonts w:ascii="Arial" w:hAnsi="Arial"/>
                <w:b w:val="0"/>
                <w:i/>
              </w:rPr>
              <w:t>Laurie Poirier</w:t>
            </w:r>
            <w:r w:rsidR="003D0B70">
              <w:rPr>
                <w:rFonts w:ascii="Arial" w:hAnsi="Arial"/>
                <w:b w:val="0"/>
                <w:i/>
              </w:rPr>
              <w:t>, Chair</w:t>
            </w:r>
          </w:p>
        </w:tc>
      </w:tr>
      <w:tr w:rsidR="00D1300B">
        <w:trPr>
          <w:cantSplit/>
        </w:trPr>
        <w:tc>
          <w:tcPr>
            <w:tcW w:w="9558" w:type="dxa"/>
            <w:gridSpan w:val="6"/>
          </w:tcPr>
          <w:p w:rsidR="00CC01EE" w:rsidRDefault="00D1300B" w:rsidP="00CC01EE">
            <w:pPr>
              <w:tabs>
                <w:tab w:val="center" w:pos="4560"/>
              </w:tabs>
              <w:jc w:val="center"/>
              <w:rPr>
                <w:rFonts w:ascii="Arial" w:hAnsi="Arial"/>
                <w:i/>
                <w:lang w:val="en-GB"/>
              </w:rPr>
            </w:pPr>
            <w:r>
              <w:rPr>
                <w:rFonts w:ascii="Arial" w:hAnsi="Arial"/>
                <w:i/>
                <w:lang w:val="en-GB"/>
              </w:rPr>
              <w:t>Scho</w:t>
            </w:r>
            <w:r w:rsidR="00CC01EE">
              <w:rPr>
                <w:rFonts w:ascii="Arial" w:hAnsi="Arial"/>
                <w:i/>
                <w:lang w:val="en-GB"/>
              </w:rPr>
              <w:t>ol of Continuing Education, Business and Hospitality</w:t>
            </w:r>
          </w:p>
        </w:tc>
      </w:tr>
      <w:tr w:rsidR="00D1300B">
        <w:trPr>
          <w:cantSplit/>
        </w:trPr>
        <w:tc>
          <w:tcPr>
            <w:tcW w:w="9558" w:type="dxa"/>
            <w:gridSpan w:val="6"/>
          </w:tcPr>
          <w:p w:rsidR="00D1300B" w:rsidRDefault="00D1300B">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CC01EE">
              <w:rPr>
                <w:rFonts w:ascii="Arial" w:hAnsi="Arial"/>
                <w:i/>
                <w:lang w:val="en-GB"/>
              </w:rPr>
              <w:t>2665</w:t>
            </w:r>
          </w:p>
          <w:p w:rsidR="00983D18" w:rsidRDefault="00983D18">
            <w:pPr>
              <w:tabs>
                <w:tab w:val="center" w:pos="4560"/>
              </w:tabs>
              <w:jc w:val="center"/>
              <w:rPr>
                <w:rFonts w:ascii="Arial" w:hAnsi="Arial"/>
                <w:i/>
                <w:lang w:val="en-GB"/>
              </w:rPr>
            </w:pPr>
          </w:p>
          <w:p w:rsidR="00983D18" w:rsidRDefault="00983D18">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983D18" w:rsidRDefault="00CC01EE">
            <w:pPr>
              <w:rPr>
                <w:rFonts w:ascii="Arial" w:hAnsi="Arial"/>
              </w:rPr>
            </w:pPr>
            <w:r w:rsidRPr="00CC01EE">
              <w:rPr>
                <w:rFonts w:ascii="Arial" w:hAnsi="Arial"/>
              </w:rPr>
              <w:t>Communicating effectively is vital to the success of every leader and team.  In this interactive course, you will discover how to overcome barriers to good communication. Getting the message across clearly and precisely, without misunderstandings, will cut costly errors and lost time. Expand your skills in: active listening, speaking, questioning, giving feedback, interviewing, writing and conducting meetings.</w:t>
            </w:r>
          </w:p>
        </w:tc>
      </w:tr>
    </w:tbl>
    <w:p w:rsidR="000D47E0" w:rsidRDefault="000D47E0">
      <w:pPr>
        <w:rPr>
          <w:rFonts w:ascii="Arial" w:hAnsi="Arial"/>
        </w:rPr>
      </w:pPr>
    </w:p>
    <w:tbl>
      <w:tblPr>
        <w:tblW w:w="0" w:type="auto"/>
        <w:tblLayout w:type="fixed"/>
        <w:tblLook w:val="0000" w:firstRow="0" w:lastRow="0" w:firstColumn="0" w:lastColumn="0" w:noHBand="0" w:noVBand="0"/>
      </w:tblPr>
      <w:tblGrid>
        <w:gridCol w:w="675"/>
        <w:gridCol w:w="243"/>
        <w:gridCol w:w="8226"/>
        <w:gridCol w:w="324"/>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3"/>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3"/>
          </w:tcPr>
          <w:p w:rsidR="00D1300B" w:rsidRDefault="00D1300B">
            <w:pPr>
              <w:rPr>
                <w:rFonts w:ascii="Arial" w:hAnsi="Arial"/>
              </w:rPr>
            </w:pPr>
            <w:r>
              <w:rPr>
                <w:rFonts w:ascii="Arial" w:hAnsi="Arial"/>
              </w:rPr>
              <w:t>Upon successful completion of this course, the student will demonstrate the ability to:</w:t>
            </w:r>
          </w:p>
          <w:p w:rsidR="000D47E0" w:rsidRDefault="000D47E0" w:rsidP="000D47E0">
            <w:pPr>
              <w:numPr>
                <w:ilvl w:val="0"/>
                <w:numId w:val="15"/>
              </w:numPr>
              <w:spacing w:after="120"/>
              <w:rPr>
                <w:rFonts w:ascii="Arial" w:hAnsi="Arial" w:cs="Arial"/>
                <w:szCs w:val="22"/>
              </w:rPr>
            </w:pPr>
            <w:r w:rsidRPr="000D47E0">
              <w:rPr>
                <w:rFonts w:ascii="Arial" w:hAnsi="Arial" w:cs="Arial"/>
                <w:szCs w:val="22"/>
              </w:rPr>
              <w:t>Define the communications process and identify and overcome the barriers to communicating.</w:t>
            </w:r>
          </w:p>
          <w:p w:rsidR="000D47E0" w:rsidRPr="000D47E0" w:rsidRDefault="000D47E0" w:rsidP="000D47E0">
            <w:pPr>
              <w:numPr>
                <w:ilvl w:val="0"/>
                <w:numId w:val="15"/>
              </w:numPr>
              <w:spacing w:after="120"/>
              <w:rPr>
                <w:rFonts w:ascii="Arial" w:hAnsi="Arial" w:cs="Arial"/>
                <w:szCs w:val="22"/>
              </w:rPr>
            </w:pPr>
            <w:r w:rsidRPr="000D47E0">
              <w:rPr>
                <w:rFonts w:ascii="Arial" w:hAnsi="Arial" w:cs="Arial"/>
                <w:szCs w:val="22"/>
              </w:rPr>
              <w:t>Identify the processes and uses of oral communication and the influence of nonverbal communication on oral communication.</w:t>
            </w:r>
          </w:p>
          <w:p w:rsidR="000D47E0" w:rsidRPr="000D47E0" w:rsidRDefault="000D47E0" w:rsidP="000D47E0">
            <w:pPr>
              <w:numPr>
                <w:ilvl w:val="0"/>
                <w:numId w:val="15"/>
              </w:numPr>
              <w:spacing w:after="120"/>
              <w:rPr>
                <w:rFonts w:ascii="Arial" w:hAnsi="Arial" w:cs="Arial"/>
                <w:szCs w:val="22"/>
              </w:rPr>
            </w:pPr>
            <w:r w:rsidRPr="000D47E0">
              <w:rPr>
                <w:rFonts w:ascii="Arial" w:hAnsi="Arial" w:cs="Arial"/>
                <w:szCs w:val="22"/>
              </w:rPr>
              <w:t>Determine the uses of questioning skills to gather and clarify information in the oral communication process.</w:t>
            </w:r>
          </w:p>
          <w:p w:rsidR="000D47E0" w:rsidRPr="000D47E0" w:rsidRDefault="000D47E0" w:rsidP="000D47E0">
            <w:pPr>
              <w:numPr>
                <w:ilvl w:val="0"/>
                <w:numId w:val="15"/>
              </w:numPr>
              <w:spacing w:after="120"/>
              <w:rPr>
                <w:rFonts w:ascii="Arial" w:hAnsi="Arial" w:cs="Arial"/>
                <w:szCs w:val="22"/>
              </w:rPr>
            </w:pPr>
            <w:r w:rsidRPr="000D47E0">
              <w:rPr>
                <w:rFonts w:ascii="Arial" w:hAnsi="Arial" w:cs="Arial"/>
                <w:szCs w:val="22"/>
              </w:rPr>
              <w:t>Demonstrate the use of active listening skills in the oral communication process while screening out “noise”.</w:t>
            </w:r>
          </w:p>
          <w:p w:rsidR="000D47E0" w:rsidRPr="000D47E0" w:rsidRDefault="000D47E0" w:rsidP="000D47E0">
            <w:pPr>
              <w:numPr>
                <w:ilvl w:val="0"/>
                <w:numId w:val="15"/>
              </w:numPr>
              <w:spacing w:after="120"/>
              <w:rPr>
                <w:rFonts w:ascii="Arial" w:hAnsi="Arial" w:cs="Arial"/>
                <w:szCs w:val="22"/>
              </w:rPr>
            </w:pPr>
            <w:r w:rsidRPr="000D47E0">
              <w:rPr>
                <w:rFonts w:ascii="Arial" w:hAnsi="Arial" w:cs="Arial"/>
                <w:szCs w:val="22"/>
              </w:rPr>
              <w:t>Determine the value of giving and receiving feedback and demonstrate giving constructive feedback in the role of the supervisor.</w:t>
            </w:r>
          </w:p>
          <w:p w:rsidR="000D47E0" w:rsidRPr="000D47E0" w:rsidRDefault="000D47E0" w:rsidP="000D47E0">
            <w:pPr>
              <w:widowControl w:val="0"/>
              <w:numPr>
                <w:ilvl w:val="0"/>
                <w:numId w:val="15"/>
              </w:numPr>
              <w:spacing w:after="60"/>
              <w:jc w:val="both"/>
              <w:rPr>
                <w:rFonts w:ascii="Arial" w:hAnsi="Arial" w:cs="Arial"/>
                <w:szCs w:val="22"/>
              </w:rPr>
            </w:pPr>
            <w:r w:rsidRPr="000D47E0">
              <w:rPr>
                <w:rFonts w:ascii="Arial" w:hAnsi="Arial" w:cs="Arial"/>
                <w:szCs w:val="22"/>
              </w:rPr>
              <w:t>Utilize Interviewing and Focus Group techniques effectively for gathering specific work-related information</w:t>
            </w:r>
            <w:r>
              <w:rPr>
                <w:rFonts w:ascii="Arial" w:hAnsi="Arial" w:cs="Arial"/>
                <w:szCs w:val="22"/>
              </w:rPr>
              <w:t>.</w:t>
            </w:r>
          </w:p>
          <w:p w:rsidR="000D47E0" w:rsidRPr="000D47E0" w:rsidRDefault="000D47E0" w:rsidP="000D47E0">
            <w:pPr>
              <w:widowControl w:val="0"/>
              <w:numPr>
                <w:ilvl w:val="0"/>
                <w:numId w:val="15"/>
              </w:numPr>
              <w:spacing w:after="60"/>
              <w:jc w:val="both"/>
              <w:rPr>
                <w:rFonts w:ascii="Arial" w:hAnsi="Arial" w:cs="Arial"/>
                <w:szCs w:val="22"/>
              </w:rPr>
            </w:pPr>
            <w:r w:rsidRPr="000D47E0">
              <w:rPr>
                <w:rFonts w:ascii="Arial" w:hAnsi="Arial" w:cs="Arial"/>
                <w:szCs w:val="22"/>
              </w:rPr>
              <w:t>Determine the uses of letters and memos for work-related purposes and construct (write) an appropriate letter or memo for the intended recipients.</w:t>
            </w:r>
          </w:p>
          <w:p w:rsidR="000D47E0" w:rsidRPr="000D47E0" w:rsidRDefault="000D47E0" w:rsidP="000D47E0">
            <w:pPr>
              <w:numPr>
                <w:ilvl w:val="0"/>
                <w:numId w:val="15"/>
              </w:numPr>
              <w:spacing w:after="120"/>
              <w:rPr>
                <w:rFonts w:ascii="Arial" w:hAnsi="Arial" w:cs="Arial"/>
                <w:szCs w:val="22"/>
              </w:rPr>
            </w:pPr>
            <w:r w:rsidRPr="000D47E0">
              <w:rPr>
                <w:rFonts w:ascii="Arial" w:hAnsi="Arial" w:cs="Arial"/>
                <w:szCs w:val="22"/>
              </w:rPr>
              <w:t>Identify the type of meeting to be used for a specific purpose and demonstrate group communication skills and control in a meeting format.</w:t>
            </w:r>
          </w:p>
          <w:p w:rsidR="000D47E0" w:rsidRPr="000D47E0" w:rsidRDefault="000D47E0" w:rsidP="000D47E0">
            <w:pPr>
              <w:numPr>
                <w:ilvl w:val="0"/>
                <w:numId w:val="15"/>
              </w:numPr>
              <w:spacing w:after="120"/>
              <w:rPr>
                <w:rFonts w:ascii="Arial" w:hAnsi="Arial" w:cs="Arial"/>
                <w:szCs w:val="22"/>
              </w:rPr>
            </w:pPr>
            <w:r w:rsidRPr="000D47E0">
              <w:rPr>
                <w:rFonts w:ascii="Arial" w:hAnsi="Arial" w:cs="Arial"/>
                <w:szCs w:val="22"/>
              </w:rPr>
              <w:t>Determine the type of communication to be used for effective delivery of information within the organization depending on direction and purpose.</w:t>
            </w:r>
          </w:p>
          <w:p w:rsidR="000D47E0" w:rsidRPr="000D47E0" w:rsidRDefault="000D47E0" w:rsidP="000D47E0">
            <w:pPr>
              <w:widowControl w:val="0"/>
              <w:numPr>
                <w:ilvl w:val="0"/>
                <w:numId w:val="15"/>
              </w:numPr>
              <w:spacing w:after="60"/>
              <w:jc w:val="both"/>
              <w:rPr>
                <w:szCs w:val="22"/>
              </w:rPr>
            </w:pPr>
            <w:r w:rsidRPr="000D47E0">
              <w:rPr>
                <w:rFonts w:ascii="Arial" w:hAnsi="Arial" w:cs="Arial"/>
                <w:szCs w:val="22"/>
              </w:rPr>
              <w:t>Identify the past, current and future trends of communication and provide your own insights into their effectiveness from a business and human perspective</w:t>
            </w:r>
          </w:p>
          <w:p w:rsidR="00D1300B" w:rsidRDefault="00D1300B">
            <w:pPr>
              <w:rPr>
                <w:rFonts w:ascii="Arial" w:hAnsi="Arial"/>
              </w:rPr>
            </w:pPr>
          </w:p>
        </w:tc>
      </w:tr>
      <w:tr w:rsidR="000D47E0" w:rsidTr="000D47E0">
        <w:trPr>
          <w:gridAfter w:val="1"/>
          <w:wAfter w:w="324" w:type="dxa"/>
          <w:cantSplit/>
          <w:trHeight w:val="278"/>
        </w:trPr>
        <w:tc>
          <w:tcPr>
            <w:tcW w:w="675" w:type="dxa"/>
          </w:tcPr>
          <w:p w:rsidR="000D47E0" w:rsidRDefault="000D47E0">
            <w:pPr>
              <w:rPr>
                <w:rFonts w:ascii="Arial" w:hAnsi="Arial"/>
                <w:b/>
              </w:rPr>
            </w:pPr>
            <w:r>
              <w:rPr>
                <w:rFonts w:ascii="Arial" w:hAnsi="Arial"/>
                <w:b/>
              </w:rPr>
              <w:t>III.</w:t>
            </w:r>
          </w:p>
        </w:tc>
        <w:tc>
          <w:tcPr>
            <w:tcW w:w="8469" w:type="dxa"/>
            <w:gridSpan w:val="2"/>
          </w:tcPr>
          <w:p w:rsidR="000D47E0" w:rsidRPr="000D47E0" w:rsidRDefault="000D47E0">
            <w:pPr>
              <w:rPr>
                <w:rFonts w:ascii="Arial" w:hAnsi="Arial"/>
                <w:b/>
              </w:rPr>
            </w:pPr>
            <w:r>
              <w:rPr>
                <w:rFonts w:ascii="Arial" w:hAnsi="Arial"/>
                <w:b/>
              </w:rPr>
              <w:t>TOPICS:</w:t>
            </w:r>
          </w:p>
        </w:tc>
      </w:tr>
      <w:tr w:rsidR="000D47E0" w:rsidTr="000D47E0">
        <w:trPr>
          <w:gridAfter w:val="1"/>
          <w:wAfter w:w="324" w:type="dxa"/>
        </w:trPr>
        <w:tc>
          <w:tcPr>
            <w:tcW w:w="675" w:type="dxa"/>
          </w:tcPr>
          <w:p w:rsidR="000D47E0" w:rsidRDefault="000D47E0">
            <w:pPr>
              <w:rPr>
                <w:rFonts w:ascii="Arial" w:hAnsi="Arial"/>
              </w:rPr>
            </w:pPr>
          </w:p>
        </w:tc>
        <w:tc>
          <w:tcPr>
            <w:tcW w:w="243" w:type="dxa"/>
          </w:tcPr>
          <w:p w:rsidR="000D47E0" w:rsidRDefault="000D47E0">
            <w:pPr>
              <w:rPr>
                <w:rFonts w:ascii="Arial" w:hAnsi="Arial"/>
              </w:rPr>
            </w:pPr>
          </w:p>
        </w:tc>
        <w:tc>
          <w:tcPr>
            <w:tcW w:w="8226" w:type="dxa"/>
          </w:tcPr>
          <w:p w:rsidR="000D47E0" w:rsidRDefault="000D47E0" w:rsidP="0080511D">
            <w:pPr>
              <w:rPr>
                <w:color w:val="000000"/>
              </w:rPr>
            </w:pPr>
          </w:p>
          <w:p w:rsidR="000D47E0" w:rsidRPr="0080511D" w:rsidRDefault="000D47E0" w:rsidP="000D47E0">
            <w:pPr>
              <w:numPr>
                <w:ilvl w:val="0"/>
                <w:numId w:val="17"/>
              </w:numPr>
              <w:tabs>
                <w:tab w:val="num" w:pos="396"/>
              </w:tabs>
              <w:spacing w:after="60"/>
              <w:rPr>
                <w:rFonts w:ascii="Arial" w:hAnsi="Arial" w:cs="Arial"/>
                <w:color w:val="000000"/>
              </w:rPr>
            </w:pPr>
            <w:r w:rsidRPr="0080511D">
              <w:rPr>
                <w:rFonts w:ascii="Arial" w:hAnsi="Arial" w:cs="Arial"/>
                <w:color w:val="000000"/>
              </w:rPr>
              <w:t>Definition and Barriers</w:t>
            </w:r>
          </w:p>
          <w:p w:rsidR="000D47E0" w:rsidRPr="0080511D" w:rsidRDefault="000D47E0" w:rsidP="000D47E0">
            <w:pPr>
              <w:numPr>
                <w:ilvl w:val="0"/>
                <w:numId w:val="17"/>
              </w:numPr>
              <w:tabs>
                <w:tab w:val="num" w:pos="396"/>
              </w:tabs>
              <w:spacing w:after="60"/>
              <w:rPr>
                <w:rFonts w:ascii="Arial" w:hAnsi="Arial" w:cs="Arial"/>
                <w:color w:val="000000"/>
              </w:rPr>
            </w:pPr>
            <w:r w:rsidRPr="0080511D">
              <w:rPr>
                <w:rFonts w:ascii="Arial" w:hAnsi="Arial" w:cs="Arial"/>
                <w:color w:val="000000"/>
              </w:rPr>
              <w:t>Talking the Talk</w:t>
            </w:r>
          </w:p>
          <w:p w:rsidR="000D47E0" w:rsidRPr="0080511D" w:rsidRDefault="000D47E0" w:rsidP="000D47E0">
            <w:pPr>
              <w:numPr>
                <w:ilvl w:val="0"/>
                <w:numId w:val="17"/>
              </w:numPr>
              <w:tabs>
                <w:tab w:val="num" w:pos="396"/>
              </w:tabs>
              <w:spacing w:after="60"/>
              <w:rPr>
                <w:rFonts w:ascii="Arial" w:hAnsi="Arial" w:cs="Arial"/>
                <w:color w:val="000000"/>
              </w:rPr>
            </w:pPr>
            <w:r w:rsidRPr="0080511D">
              <w:rPr>
                <w:rFonts w:ascii="Arial" w:hAnsi="Arial" w:cs="Arial"/>
                <w:color w:val="000000"/>
              </w:rPr>
              <w:t>Asking Precise Questions</w:t>
            </w:r>
          </w:p>
          <w:p w:rsidR="000D47E0" w:rsidRPr="0080511D" w:rsidRDefault="000D47E0" w:rsidP="000D47E0">
            <w:pPr>
              <w:numPr>
                <w:ilvl w:val="0"/>
                <w:numId w:val="17"/>
              </w:numPr>
              <w:tabs>
                <w:tab w:val="num" w:pos="396"/>
              </w:tabs>
              <w:spacing w:after="60"/>
              <w:rPr>
                <w:rFonts w:ascii="Arial" w:hAnsi="Arial" w:cs="Arial"/>
                <w:color w:val="000000"/>
              </w:rPr>
            </w:pPr>
            <w:r w:rsidRPr="0080511D">
              <w:rPr>
                <w:rFonts w:ascii="Arial" w:hAnsi="Arial" w:cs="Arial"/>
                <w:color w:val="000000"/>
              </w:rPr>
              <w:lastRenderedPageBreak/>
              <w:t>Active Listening Skills</w:t>
            </w:r>
          </w:p>
          <w:p w:rsidR="000D47E0" w:rsidRPr="0080511D" w:rsidRDefault="000D47E0" w:rsidP="000D47E0">
            <w:pPr>
              <w:numPr>
                <w:ilvl w:val="0"/>
                <w:numId w:val="17"/>
              </w:numPr>
              <w:tabs>
                <w:tab w:val="num" w:pos="396"/>
              </w:tabs>
              <w:spacing w:after="60"/>
              <w:rPr>
                <w:rFonts w:ascii="Arial" w:hAnsi="Arial" w:cs="Arial"/>
                <w:color w:val="000000"/>
              </w:rPr>
            </w:pPr>
            <w:r w:rsidRPr="0080511D">
              <w:rPr>
                <w:rFonts w:ascii="Arial" w:hAnsi="Arial" w:cs="Arial"/>
                <w:color w:val="000000"/>
              </w:rPr>
              <w:t>Giving Feedback</w:t>
            </w:r>
          </w:p>
          <w:p w:rsidR="000D47E0" w:rsidRPr="0080511D" w:rsidRDefault="000D47E0" w:rsidP="000D47E0">
            <w:pPr>
              <w:numPr>
                <w:ilvl w:val="0"/>
                <w:numId w:val="17"/>
              </w:numPr>
              <w:tabs>
                <w:tab w:val="num" w:pos="396"/>
              </w:tabs>
              <w:spacing w:after="60"/>
              <w:rPr>
                <w:rFonts w:ascii="Arial" w:hAnsi="Arial" w:cs="Arial"/>
                <w:color w:val="000000"/>
              </w:rPr>
            </w:pPr>
            <w:r w:rsidRPr="0080511D">
              <w:rPr>
                <w:rFonts w:ascii="Arial" w:hAnsi="Arial" w:cs="Arial"/>
                <w:color w:val="000000"/>
              </w:rPr>
              <w:t>Gathering Information</w:t>
            </w:r>
          </w:p>
          <w:p w:rsidR="000D47E0" w:rsidRPr="0080511D" w:rsidRDefault="000D47E0" w:rsidP="000D47E0">
            <w:pPr>
              <w:numPr>
                <w:ilvl w:val="0"/>
                <w:numId w:val="17"/>
              </w:numPr>
              <w:tabs>
                <w:tab w:val="num" w:pos="396"/>
              </w:tabs>
              <w:spacing w:after="60"/>
              <w:rPr>
                <w:rFonts w:ascii="Arial" w:hAnsi="Arial" w:cs="Arial"/>
                <w:color w:val="000000"/>
              </w:rPr>
            </w:pPr>
            <w:r w:rsidRPr="0080511D">
              <w:rPr>
                <w:rFonts w:ascii="Arial" w:hAnsi="Arial" w:cs="Arial"/>
                <w:color w:val="000000"/>
              </w:rPr>
              <w:t>Putting it in Writing</w:t>
            </w:r>
          </w:p>
          <w:p w:rsidR="000D47E0" w:rsidRPr="0080511D" w:rsidRDefault="000D47E0" w:rsidP="000D47E0">
            <w:pPr>
              <w:numPr>
                <w:ilvl w:val="0"/>
                <w:numId w:val="17"/>
              </w:numPr>
              <w:tabs>
                <w:tab w:val="num" w:pos="396"/>
              </w:tabs>
              <w:spacing w:after="60"/>
              <w:rPr>
                <w:rFonts w:ascii="Arial" w:hAnsi="Arial" w:cs="Arial"/>
                <w:color w:val="000000"/>
              </w:rPr>
            </w:pPr>
            <w:r w:rsidRPr="0080511D">
              <w:rPr>
                <w:rFonts w:ascii="Arial" w:hAnsi="Arial" w:cs="Arial"/>
                <w:color w:val="000000"/>
              </w:rPr>
              <w:t>High Impact Meetings and Group Dynamics</w:t>
            </w:r>
          </w:p>
          <w:p w:rsidR="000D47E0" w:rsidRPr="0080511D" w:rsidRDefault="000D47E0" w:rsidP="000D47E0">
            <w:pPr>
              <w:numPr>
                <w:ilvl w:val="0"/>
                <w:numId w:val="17"/>
              </w:numPr>
              <w:tabs>
                <w:tab w:val="num" w:pos="396"/>
              </w:tabs>
              <w:spacing w:after="60"/>
              <w:rPr>
                <w:rFonts w:ascii="Arial" w:hAnsi="Arial" w:cs="Arial"/>
                <w:color w:val="000000"/>
              </w:rPr>
            </w:pPr>
            <w:r w:rsidRPr="0080511D">
              <w:rPr>
                <w:rFonts w:ascii="Arial" w:hAnsi="Arial" w:cs="Arial"/>
                <w:color w:val="000000"/>
              </w:rPr>
              <w:t>Communication in the Organization</w:t>
            </w:r>
          </w:p>
          <w:p w:rsidR="000D47E0" w:rsidRPr="000D47E0" w:rsidRDefault="000D47E0" w:rsidP="0080511D">
            <w:pPr>
              <w:numPr>
                <w:ilvl w:val="0"/>
                <w:numId w:val="17"/>
              </w:numPr>
              <w:tabs>
                <w:tab w:val="num" w:pos="396"/>
              </w:tabs>
              <w:spacing w:after="60"/>
              <w:rPr>
                <w:rFonts w:ascii="Arial" w:hAnsi="Arial" w:cs="Arial"/>
                <w:color w:val="000000"/>
              </w:rPr>
            </w:pPr>
            <w:r w:rsidRPr="0080511D">
              <w:rPr>
                <w:rFonts w:ascii="Arial" w:hAnsi="Arial" w:cs="Arial"/>
                <w:color w:val="000000"/>
              </w:rPr>
              <w:t>Dynamic Trends in Communication</w:t>
            </w: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B554E4" w:rsidRPr="00934E1C" w:rsidRDefault="00CC01EE">
            <w:pPr>
              <w:rPr>
                <w:rFonts w:ascii="Arial" w:hAnsi="Arial"/>
                <w:i/>
              </w:rPr>
            </w:pPr>
            <w:r>
              <w:rPr>
                <w:rFonts w:ascii="Arial" w:hAnsi="Arial"/>
                <w:i/>
              </w:rPr>
              <w:t>Participants Manual</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80511D" w:rsidRPr="006829F2" w:rsidRDefault="0080511D" w:rsidP="00805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lang w:eastAsia="en-CA"/>
              </w:rPr>
            </w:pPr>
            <w:r w:rsidRPr="006829F2">
              <w:rPr>
                <w:rFonts w:ascii="Arial" w:hAnsi="Arial" w:cs="Arial"/>
                <w:szCs w:val="24"/>
                <w:lang w:eastAsia="en-CA"/>
              </w:rPr>
              <w:t>Group Leadership and Participation            30%</w:t>
            </w:r>
          </w:p>
          <w:p w:rsidR="0080511D" w:rsidRDefault="0080511D" w:rsidP="00805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lang w:eastAsia="en-CA"/>
              </w:rPr>
            </w:pPr>
            <w:r w:rsidRPr="006829F2">
              <w:rPr>
                <w:rFonts w:ascii="Arial" w:hAnsi="Arial" w:cs="Arial"/>
                <w:szCs w:val="24"/>
                <w:lang w:eastAsia="en-CA"/>
              </w:rPr>
              <w:t xml:space="preserve">Formal Class Exercises                        </w:t>
            </w:r>
            <w:r>
              <w:rPr>
                <w:rFonts w:ascii="Arial" w:hAnsi="Arial" w:cs="Arial"/>
                <w:szCs w:val="24"/>
                <w:lang w:eastAsia="en-CA"/>
              </w:rPr>
              <w:t xml:space="preserve">       40%</w:t>
            </w:r>
          </w:p>
          <w:p w:rsidR="0080511D" w:rsidRPr="006829F2" w:rsidRDefault="0080511D" w:rsidP="00805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lang w:eastAsia="en-CA"/>
              </w:rPr>
            </w:pPr>
            <w:r w:rsidRPr="006829F2">
              <w:rPr>
                <w:rFonts w:ascii="Arial" w:hAnsi="Arial" w:cs="Arial"/>
                <w:szCs w:val="24"/>
                <w:lang w:eastAsia="en-CA"/>
              </w:rPr>
              <w:t>Written Assessmen</w:t>
            </w:r>
            <w:r>
              <w:rPr>
                <w:rFonts w:ascii="Arial" w:hAnsi="Arial" w:cs="Arial"/>
                <w:szCs w:val="24"/>
                <w:lang w:eastAsia="en-CA"/>
              </w:rPr>
              <w:t>ts                                   20%</w:t>
            </w:r>
          </w:p>
          <w:p w:rsidR="0080511D" w:rsidRPr="006829F2" w:rsidRDefault="0080511D" w:rsidP="00805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lang w:eastAsia="en-CA"/>
              </w:rPr>
            </w:pPr>
            <w:r w:rsidRPr="006829F2">
              <w:rPr>
                <w:rFonts w:ascii="Arial" w:hAnsi="Arial" w:cs="Arial"/>
                <w:szCs w:val="24"/>
                <w:lang w:eastAsia="en-CA"/>
              </w:rPr>
              <w:t xml:space="preserve">Attendance       </w:t>
            </w:r>
            <w:r>
              <w:rPr>
                <w:rFonts w:ascii="Arial" w:hAnsi="Arial" w:cs="Arial"/>
                <w:szCs w:val="24"/>
                <w:lang w:eastAsia="en-CA"/>
              </w:rPr>
              <w:t xml:space="preserve">                                           10%</w:t>
            </w:r>
          </w:p>
          <w:p w:rsidR="00CC01EE" w:rsidRPr="0080511D" w:rsidRDefault="0080511D" w:rsidP="00805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lang w:eastAsia="en-CA"/>
              </w:rPr>
            </w:pPr>
            <w:r w:rsidRPr="006829F2">
              <w:rPr>
                <w:rFonts w:ascii="Arial" w:hAnsi="Arial" w:cs="Arial"/>
                <w:szCs w:val="24"/>
                <w:lang w:eastAsia="en-CA"/>
              </w:rPr>
              <w:t xml:space="preserve">                                  Total     </w:t>
            </w:r>
            <w:r>
              <w:rPr>
                <w:rFonts w:ascii="Arial" w:hAnsi="Arial" w:cs="Arial"/>
                <w:szCs w:val="24"/>
                <w:lang w:eastAsia="en-CA"/>
              </w:rPr>
              <w:t xml:space="preserve">                    100%</w:t>
            </w:r>
          </w:p>
          <w:p w:rsidR="00CC01EE" w:rsidRDefault="00CC01EE" w:rsidP="00CC01EE">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80511D" w:rsidRDefault="0080511D">
      <w:pPr>
        <w:rPr>
          <w:rFonts w:ascii="Arial" w:hAnsi="Arial" w:cs="Arial"/>
        </w:rPr>
      </w:pPr>
    </w:p>
    <w:tbl>
      <w:tblPr>
        <w:tblW w:w="0" w:type="auto"/>
        <w:tblLayout w:type="fixed"/>
        <w:tblLook w:val="0000" w:firstRow="0" w:lastRow="0" w:firstColumn="0" w:lastColumn="0" w:noHBand="0" w:noVBand="0"/>
      </w:tblPr>
      <w:tblGrid>
        <w:gridCol w:w="679"/>
        <w:gridCol w:w="8849"/>
      </w:tblGrid>
      <w:tr w:rsidR="00D1300B" w:rsidTr="008C643B">
        <w:trPr>
          <w:cantSplit/>
          <w:trHeight w:val="129"/>
        </w:trPr>
        <w:tc>
          <w:tcPr>
            <w:tcW w:w="679" w:type="dxa"/>
          </w:tcPr>
          <w:p w:rsidR="00D1300B" w:rsidRDefault="00D1300B">
            <w:pPr>
              <w:rPr>
                <w:rFonts w:ascii="Arial" w:hAnsi="Arial"/>
                <w:b/>
              </w:rPr>
            </w:pPr>
            <w:r>
              <w:rPr>
                <w:rFonts w:ascii="Arial" w:hAnsi="Arial"/>
                <w:b/>
              </w:rPr>
              <w:t>VI.</w:t>
            </w:r>
          </w:p>
        </w:tc>
        <w:tc>
          <w:tcPr>
            <w:tcW w:w="8849"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rsidTr="008C643B">
        <w:trPr>
          <w:cantSplit/>
          <w:trHeight w:val="129"/>
        </w:trPr>
        <w:tc>
          <w:tcPr>
            <w:tcW w:w="679" w:type="dxa"/>
          </w:tcPr>
          <w:p w:rsidR="00D1300B" w:rsidRDefault="00D1300B">
            <w:pPr>
              <w:rPr>
                <w:rFonts w:ascii="Arial" w:hAnsi="Arial"/>
              </w:rPr>
            </w:pPr>
          </w:p>
        </w:tc>
        <w:tc>
          <w:tcPr>
            <w:tcW w:w="8849" w:type="dxa"/>
          </w:tcPr>
          <w:p w:rsidR="00D1300B" w:rsidRDefault="002A1E6F">
            <w:pPr>
              <w:rPr>
                <w:rFonts w:ascii="Arial" w:hAnsi="Arial"/>
              </w:rPr>
            </w:pPr>
            <w:r>
              <w:rPr>
                <w:rFonts w:ascii="Arial" w:hAnsi="Arial"/>
                <w:u w:val="single"/>
              </w:rPr>
              <w:t>Disability Services</w:t>
            </w:r>
            <w:r w:rsidR="00D1300B">
              <w:rPr>
                <w:rFonts w:ascii="Arial" w:hAnsi="Arial"/>
              </w:rPr>
              <w:t>:</w:t>
            </w:r>
          </w:p>
          <w:p w:rsidR="00D1300B" w:rsidRDefault="00D1300B">
            <w:pPr>
              <w:rPr>
                <w:rFonts w:ascii="Arial" w:hAnsi="Arial"/>
              </w:rPr>
            </w:pPr>
            <w:r>
              <w:rPr>
                <w:rFonts w:ascii="Arial" w:hAnsi="Arial"/>
              </w:rPr>
              <w:t xml:space="preserve">If you are a student with </w:t>
            </w:r>
            <w:r w:rsidR="002A1E6F">
              <w:rPr>
                <w:rFonts w:ascii="Arial" w:hAnsi="Arial"/>
              </w:rPr>
              <w:t>a disability</w:t>
            </w:r>
            <w:r>
              <w:rPr>
                <w:rFonts w:ascii="Arial" w:hAnsi="Arial"/>
              </w:rPr>
              <w:t xml:space="preserve"> (e.g. physical limitations, visual impairments, hearing impairments, or learning disabilities), you are encouraged to discuss required accommodations with your professor and/or the </w:t>
            </w:r>
            <w:r w:rsidR="002A1E6F">
              <w:rPr>
                <w:rFonts w:ascii="Arial" w:hAnsi="Arial"/>
              </w:rPr>
              <w:t>Disability Services</w:t>
            </w:r>
            <w:r>
              <w:rPr>
                <w:rFonts w:ascii="Arial" w:hAnsi="Arial"/>
              </w:rPr>
              <w:t xml:space="preserve"> office.  Visit Room E1101 or call Extension </w:t>
            </w:r>
            <w:r w:rsidR="00F430A9">
              <w:rPr>
                <w:rFonts w:ascii="Arial" w:hAnsi="Arial"/>
              </w:rPr>
              <w:t>2</w:t>
            </w:r>
            <w:r>
              <w:rPr>
                <w:rFonts w:ascii="Arial" w:hAnsi="Arial"/>
              </w:rPr>
              <w:t>703 so that support services can be arranged for you.</w:t>
            </w:r>
          </w:p>
          <w:p w:rsidR="00D1300B" w:rsidRDefault="00D1300B">
            <w:pPr>
              <w:rPr>
                <w:rFonts w:ascii="Arial" w:hAnsi="Arial"/>
              </w:rPr>
            </w:pPr>
          </w:p>
        </w:tc>
      </w:tr>
      <w:tr w:rsidR="00D1300B" w:rsidTr="008C643B">
        <w:trPr>
          <w:cantSplit/>
          <w:trHeight w:val="984"/>
        </w:trPr>
        <w:tc>
          <w:tcPr>
            <w:tcW w:w="679" w:type="dxa"/>
          </w:tcPr>
          <w:p w:rsidR="00D1300B" w:rsidRDefault="00D1300B">
            <w:pPr>
              <w:rPr>
                <w:rFonts w:ascii="Arial" w:hAnsi="Arial"/>
              </w:rPr>
            </w:pPr>
          </w:p>
        </w:tc>
        <w:tc>
          <w:tcPr>
            <w:tcW w:w="8849"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rsidTr="008C643B">
        <w:trPr>
          <w:cantSplit/>
          <w:trHeight w:val="1738"/>
        </w:trPr>
        <w:tc>
          <w:tcPr>
            <w:tcW w:w="679" w:type="dxa"/>
          </w:tcPr>
          <w:p w:rsidR="00E25868" w:rsidRDefault="00E25868">
            <w:pPr>
              <w:rPr>
                <w:rFonts w:ascii="Arial" w:hAnsi="Arial"/>
              </w:rPr>
            </w:pPr>
          </w:p>
        </w:tc>
        <w:tc>
          <w:tcPr>
            <w:tcW w:w="8849" w:type="dxa"/>
          </w:tcPr>
          <w:p w:rsidR="00E25868" w:rsidRPr="00B835FC" w:rsidRDefault="00E25868">
            <w:pPr>
              <w:rPr>
                <w:rFonts w:ascii="Arial" w:hAnsi="Arial"/>
                <w:u w:val="single"/>
              </w:rPr>
            </w:pPr>
            <w:r w:rsidRPr="00B835FC">
              <w:rPr>
                <w:rFonts w:ascii="Arial" w:hAnsi="Arial"/>
                <w:u w:val="single"/>
              </w:rPr>
              <w:t>Communication:</w:t>
            </w:r>
          </w:p>
          <w:p w:rsidR="00E25868" w:rsidRPr="00D92C8E" w:rsidRDefault="00E25868" w:rsidP="00E25868">
            <w:pPr>
              <w:rPr>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proofErr w:type="spellStart"/>
            <w:smartTag w:uri="urn:schemas-microsoft-com:office:smarttags" w:element="stockticker">
              <w:r w:rsidRPr="00B835FC">
                <w:rPr>
                  <w:rFonts w:ascii="Arial" w:hAnsi="Arial" w:cs="Arial"/>
                  <w:b/>
                  <w:bCs/>
                  <w:i/>
                  <w:iCs/>
                  <w:szCs w:val="24"/>
                  <w:lang w:val="en-CA" w:eastAsia="en-CA"/>
                </w:rPr>
                <w:t>LMS</w:t>
              </w:r>
            </w:smartTag>
            <w:proofErr w:type="spellEnd"/>
            <w:r w:rsidRPr="00B835FC">
              <w:rPr>
                <w:rFonts w:ascii="Arial" w:hAnsi="Arial" w:cs="Arial"/>
                <w:b/>
                <w:bCs/>
                <w:i/>
                <w:iCs/>
                <w:szCs w:val="24"/>
                <w:lang w:val="en-CA" w:eastAsia="en-CA"/>
              </w:rPr>
              <w:t> </w:t>
            </w:r>
            <w:r w:rsidRPr="00B835FC">
              <w:rPr>
                <w:rFonts w:ascii="Arial" w:hAnsi="Arial" w:cs="Arial"/>
                <w:szCs w:val="24"/>
                <w:lang w:val="en-CA" w:eastAsia="en-CA"/>
              </w:rPr>
              <w:t>as the primary channel of communication</w:t>
            </w:r>
            <w:r w:rsidR="00B835FC" w:rsidRPr="00B835FC">
              <w:rPr>
                <w:rFonts w:ascii="Arial" w:hAnsi="Arial" w:cs="Arial"/>
                <w:szCs w:val="24"/>
                <w:lang w:val="en-CA" w:eastAsia="en-CA"/>
              </w:rPr>
              <w:t xml:space="preserve"> for each course</w:t>
            </w:r>
            <w:r w:rsidRPr="00B835FC">
              <w:rPr>
                <w:rFonts w:ascii="Arial" w:hAnsi="Arial" w:cs="Arial"/>
                <w:szCs w:val="24"/>
                <w:lang w:val="en-CA" w:eastAsia="en-CA"/>
              </w:rPr>
              <w:t xml:space="preserve">.  Regularly checking this software platform is critical as it will keep you directly connected with faculty and current course information.  Success in this course </w:t>
            </w:r>
            <w:r w:rsidR="00B835FC" w:rsidRPr="00B835FC">
              <w:rPr>
                <w:rFonts w:ascii="Arial" w:hAnsi="Arial" w:cs="Arial"/>
                <w:szCs w:val="24"/>
                <w:lang w:val="en-CA" w:eastAsia="en-CA"/>
              </w:rPr>
              <w:t>may</w:t>
            </w:r>
            <w:r w:rsidRPr="00B835FC">
              <w:rPr>
                <w:rFonts w:ascii="Arial" w:hAnsi="Arial" w:cs="Arial"/>
                <w:szCs w:val="24"/>
                <w:lang w:val="en-CA" w:eastAsia="en-CA"/>
              </w:rPr>
              <w:t xml:space="preserve">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rsidTr="008C643B">
        <w:trPr>
          <w:cantSplit/>
          <w:trHeight w:val="2478"/>
        </w:trPr>
        <w:tc>
          <w:tcPr>
            <w:tcW w:w="679" w:type="dxa"/>
          </w:tcPr>
          <w:p w:rsidR="00D1300B" w:rsidRDefault="00D1300B">
            <w:pPr>
              <w:rPr>
                <w:rFonts w:ascii="Arial" w:hAnsi="Arial"/>
              </w:rPr>
            </w:pPr>
          </w:p>
        </w:tc>
        <w:tc>
          <w:tcPr>
            <w:tcW w:w="8849"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bl>
    <w:p w:rsidR="000D47E0" w:rsidRDefault="000D47E0">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smartTag w:uri="urn:schemas-microsoft-com:office:smarttags" w:element="stockticker">
              <w:r>
                <w:rPr>
                  <w:rFonts w:ascii="Arial" w:hAnsi="Arial"/>
                  <w:b/>
                </w:rPr>
                <w:t>VII</w:t>
              </w:r>
            </w:smartTag>
            <w:r>
              <w:rPr>
                <w:rFonts w:ascii="Arial" w:hAnsi="Arial"/>
                <w:b/>
              </w:rPr>
              <w:t>.</w:t>
            </w:r>
          </w:p>
        </w:tc>
        <w:tc>
          <w:tcPr>
            <w:tcW w:w="8793" w:type="dxa"/>
          </w:tcPr>
          <w:p w:rsidR="00D1300B" w:rsidRDefault="00D1300B">
            <w:pPr>
              <w:rPr>
                <w:rFonts w:ascii="Arial" w:hAnsi="Arial"/>
                <w:b/>
              </w:rPr>
            </w:pPr>
            <w:r>
              <w:rPr>
                <w:rFonts w:ascii="Arial" w:hAnsi="Arial"/>
                <w:b/>
              </w:rPr>
              <w:t>PRIOR LEARNING ASSESSMENT: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tcPr>
          <w:p w:rsidR="000D47E0" w:rsidRDefault="00AD3104">
            <w:pPr>
              <w:rPr>
                <w:rFonts w:ascii="Arial" w:hAnsi="Arial"/>
              </w:rPr>
            </w:pPr>
            <w:r>
              <w:rPr>
                <w:rFonts w:ascii="Arial" w:hAnsi="Arial"/>
              </w:rPr>
              <w:t xml:space="preserve">Students who wish to apply for advance credit transfer (advanced standing) should obtain an Application for Advance Credit  Form from the program coordinator (for course-specific courses), or the course coordinator (for general education courses), or the program’s academic assistant.  </w:t>
            </w:r>
          </w:p>
          <w:p w:rsidR="000D47E0" w:rsidRDefault="000D47E0">
            <w:pPr>
              <w:rPr>
                <w:rFonts w:ascii="Arial" w:hAnsi="Arial"/>
              </w:rPr>
            </w:pPr>
          </w:p>
          <w:p w:rsidR="00AD3104" w:rsidRDefault="00AD3104">
            <w:pPr>
              <w:rPr>
                <w:rFonts w:ascii="Arial" w:hAnsi="Arial"/>
              </w:rPr>
            </w:pPr>
            <w:r>
              <w:rPr>
                <w:rFonts w:ascii="Arial" w:hAnsi="Arial"/>
              </w:rPr>
              <w:t>Students will be required to provide an unofficial transcript and course outline related to the course in question.</w:t>
            </w:r>
          </w:p>
          <w:p w:rsidR="00AD3104" w:rsidRDefault="00AD3104">
            <w:pPr>
              <w:rPr>
                <w:rFonts w:ascii="Arial" w:hAnsi="Arial"/>
              </w:rPr>
            </w:pPr>
          </w:p>
          <w:p w:rsidR="00D1300B" w:rsidRDefault="00D1300B">
            <w:pPr>
              <w:rPr>
                <w:rFonts w:ascii="Arial" w:hAnsi="Arial"/>
              </w:rPr>
            </w:pPr>
            <w:r>
              <w:rPr>
                <w:rFonts w:ascii="Arial" w:hAnsi="Arial"/>
              </w:rPr>
              <w:t xml:space="preserve">Credit for prior learning will </w:t>
            </w:r>
            <w:r w:rsidR="00AD3104">
              <w:rPr>
                <w:rFonts w:ascii="Arial" w:hAnsi="Arial"/>
              </w:rPr>
              <w:t xml:space="preserve">also </w:t>
            </w:r>
            <w:r>
              <w:rPr>
                <w:rFonts w:ascii="Arial" w:hAnsi="Arial"/>
              </w:rPr>
              <w:t>be given upon successful completion of a challenge exam or portfolio.</w:t>
            </w:r>
          </w:p>
        </w:tc>
      </w:tr>
    </w:tbl>
    <w:p w:rsidR="00D1300B" w:rsidRDefault="00D1300B">
      <w:pPr>
        <w:pStyle w:val="EnvelopeReturn"/>
      </w:pPr>
    </w:p>
    <w:sectPr w:rsidR="00D1300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7E0" w:rsidRDefault="000D47E0">
      <w:r>
        <w:separator/>
      </w:r>
    </w:p>
  </w:endnote>
  <w:endnote w:type="continuationSeparator" w:id="0">
    <w:p w:rsidR="000D47E0" w:rsidRDefault="000D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7E0" w:rsidRDefault="000D47E0">
      <w:r>
        <w:separator/>
      </w:r>
    </w:p>
  </w:footnote>
  <w:footnote w:type="continuationSeparator" w:id="0">
    <w:p w:rsidR="000D47E0" w:rsidRDefault="000D4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7E0" w:rsidRDefault="0026311F">
    <w:pPr>
      <w:pStyle w:val="Header"/>
      <w:framePr w:wrap="around" w:vAnchor="text" w:hAnchor="margin" w:xAlign="center" w:y="1"/>
      <w:rPr>
        <w:rStyle w:val="PageNumber"/>
      </w:rPr>
    </w:pPr>
    <w:r>
      <w:rPr>
        <w:rStyle w:val="PageNumber"/>
      </w:rPr>
      <w:fldChar w:fldCharType="begin"/>
    </w:r>
    <w:r w:rsidR="000D47E0">
      <w:rPr>
        <w:rStyle w:val="PageNumber"/>
      </w:rPr>
      <w:instrText xml:space="preserve">PAGE  </w:instrText>
    </w:r>
    <w:r>
      <w:rPr>
        <w:rStyle w:val="PageNumber"/>
      </w:rPr>
      <w:fldChar w:fldCharType="end"/>
    </w:r>
  </w:p>
  <w:p w:rsidR="000D47E0" w:rsidRDefault="000D47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7E0" w:rsidRDefault="0026311F" w:rsidP="00983D18">
    <w:pPr>
      <w:pStyle w:val="Header"/>
      <w:framePr w:w="187" w:h="365" w:hRule="exact" w:wrap="around" w:vAnchor="text" w:hAnchor="page" w:x="6202" w:y="15"/>
      <w:jc w:val="center"/>
      <w:rPr>
        <w:rStyle w:val="PageNumber"/>
      </w:rPr>
    </w:pPr>
    <w:r>
      <w:rPr>
        <w:rStyle w:val="PageNumber"/>
      </w:rPr>
      <w:fldChar w:fldCharType="begin"/>
    </w:r>
    <w:r w:rsidR="000D47E0">
      <w:rPr>
        <w:rStyle w:val="PageNumber"/>
      </w:rPr>
      <w:instrText xml:space="preserve">PAGE  </w:instrText>
    </w:r>
    <w:r>
      <w:rPr>
        <w:rStyle w:val="PageNumber"/>
      </w:rPr>
      <w:fldChar w:fldCharType="separate"/>
    </w:r>
    <w:r w:rsidR="0036323E">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0D47E0">
      <w:tc>
        <w:tcPr>
          <w:tcW w:w="4428" w:type="dxa"/>
        </w:tcPr>
        <w:p w:rsidR="000D47E0" w:rsidRDefault="000D47E0">
          <w:pPr>
            <w:rPr>
              <w:rFonts w:ascii="Arial" w:hAnsi="Arial"/>
              <w:snapToGrid w:val="0"/>
            </w:rPr>
          </w:pPr>
        </w:p>
      </w:tc>
      <w:tc>
        <w:tcPr>
          <w:tcW w:w="1080" w:type="dxa"/>
        </w:tcPr>
        <w:p w:rsidR="000D47E0" w:rsidRDefault="000D47E0">
          <w:pPr>
            <w:pStyle w:val="Header"/>
            <w:jc w:val="center"/>
            <w:rPr>
              <w:rFonts w:ascii="Arial" w:hAnsi="Arial"/>
              <w:snapToGrid w:val="0"/>
            </w:rPr>
          </w:pPr>
        </w:p>
      </w:tc>
      <w:tc>
        <w:tcPr>
          <w:tcW w:w="3960" w:type="dxa"/>
        </w:tcPr>
        <w:p w:rsidR="000D47E0" w:rsidRDefault="000D47E0">
          <w:pPr>
            <w:pStyle w:val="Header"/>
            <w:jc w:val="right"/>
            <w:rPr>
              <w:rFonts w:ascii="Arial" w:hAnsi="Arial"/>
              <w:snapToGrid w:val="0"/>
            </w:rPr>
          </w:pPr>
        </w:p>
      </w:tc>
    </w:tr>
    <w:tr w:rsidR="000D47E0">
      <w:tc>
        <w:tcPr>
          <w:tcW w:w="4428" w:type="dxa"/>
        </w:tcPr>
        <w:p w:rsidR="000D47E0" w:rsidRDefault="000D47E0">
          <w:pPr>
            <w:rPr>
              <w:rFonts w:ascii="Arial" w:hAnsi="Arial"/>
              <w:snapToGrid w:val="0"/>
            </w:rPr>
          </w:pPr>
          <w:r>
            <w:rPr>
              <w:rFonts w:ascii="Arial" w:hAnsi="Arial"/>
              <w:snapToGrid w:val="0"/>
            </w:rPr>
            <w:t>&lt;insert course name here&gt;</w:t>
          </w:r>
        </w:p>
        <w:p w:rsidR="000D47E0" w:rsidRDefault="000D47E0">
          <w:pPr>
            <w:rPr>
              <w:rFonts w:ascii="Arial" w:hAnsi="Arial"/>
              <w:snapToGrid w:val="0"/>
            </w:rPr>
          </w:pPr>
        </w:p>
      </w:tc>
      <w:tc>
        <w:tcPr>
          <w:tcW w:w="1080" w:type="dxa"/>
        </w:tcPr>
        <w:p w:rsidR="000D47E0" w:rsidRDefault="000D47E0">
          <w:pPr>
            <w:pStyle w:val="Header"/>
            <w:jc w:val="center"/>
            <w:rPr>
              <w:rFonts w:ascii="Arial" w:hAnsi="Arial"/>
              <w:snapToGrid w:val="0"/>
            </w:rPr>
          </w:pPr>
        </w:p>
      </w:tc>
      <w:tc>
        <w:tcPr>
          <w:tcW w:w="3960" w:type="dxa"/>
        </w:tcPr>
        <w:p w:rsidR="000D47E0" w:rsidRDefault="000D47E0">
          <w:pPr>
            <w:pStyle w:val="Header"/>
            <w:jc w:val="right"/>
            <w:rPr>
              <w:rFonts w:ascii="Arial" w:hAnsi="Arial"/>
              <w:snapToGrid w:val="0"/>
            </w:rPr>
          </w:pPr>
          <w:r>
            <w:rPr>
              <w:rFonts w:ascii="Arial" w:hAnsi="Arial"/>
              <w:snapToGrid w:val="0"/>
            </w:rPr>
            <w:t>&lt;insert course code number here&gt;</w:t>
          </w:r>
        </w:p>
      </w:tc>
    </w:tr>
  </w:tbl>
  <w:p w:rsidR="000D47E0" w:rsidRDefault="000D47E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46A75A9"/>
    <w:multiLevelType w:val="multilevel"/>
    <w:tmpl w:val="2892EA9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85F427E"/>
    <w:multiLevelType w:val="hybridMultilevel"/>
    <w:tmpl w:val="3064F3FA"/>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nsid w:val="3AFB61A3"/>
    <w:multiLevelType w:val="hybridMultilevel"/>
    <w:tmpl w:val="E506A4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2FE571B"/>
    <w:multiLevelType w:val="hybridMultilevel"/>
    <w:tmpl w:val="037294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34F7281"/>
    <w:multiLevelType w:val="multilevel"/>
    <w:tmpl w:val="12A6D16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D061EC6"/>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4"/>
  </w:num>
  <w:num w:numId="4">
    <w:abstractNumId w:val="12"/>
  </w:num>
  <w:num w:numId="5">
    <w:abstractNumId w:val="17"/>
  </w:num>
  <w:num w:numId="6">
    <w:abstractNumId w:val="2"/>
  </w:num>
  <w:num w:numId="7">
    <w:abstractNumId w:val="1"/>
  </w:num>
  <w:num w:numId="8">
    <w:abstractNumId w:val="11"/>
  </w:num>
  <w:num w:numId="9">
    <w:abstractNumId w:val="13"/>
  </w:num>
  <w:num w:numId="10">
    <w:abstractNumId w:val="3"/>
  </w:num>
  <w:num w:numId="11">
    <w:abstractNumId w:val="10"/>
  </w:num>
  <w:num w:numId="12">
    <w:abstractNumId w:val="0"/>
  </w:num>
  <w:num w:numId="13">
    <w:abstractNumId w:val="5"/>
  </w:num>
  <w:num w:numId="14">
    <w:abstractNumId w:val="14"/>
  </w:num>
  <w:num w:numId="15">
    <w:abstractNumId w:val="6"/>
  </w:num>
  <w:num w:numId="16">
    <w:abstractNumId w:val="16"/>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F9140D"/>
    <w:rsid w:val="00024279"/>
    <w:rsid w:val="0002658B"/>
    <w:rsid w:val="000B6E52"/>
    <w:rsid w:val="000D0B15"/>
    <w:rsid w:val="000D47E0"/>
    <w:rsid w:val="001679DD"/>
    <w:rsid w:val="00175EF9"/>
    <w:rsid w:val="001B6ADE"/>
    <w:rsid w:val="001D4C79"/>
    <w:rsid w:val="0026311F"/>
    <w:rsid w:val="002A1E6F"/>
    <w:rsid w:val="0036323E"/>
    <w:rsid w:val="00375A4D"/>
    <w:rsid w:val="003D0B70"/>
    <w:rsid w:val="003F2C36"/>
    <w:rsid w:val="0045649C"/>
    <w:rsid w:val="00542CA4"/>
    <w:rsid w:val="00561255"/>
    <w:rsid w:val="006253B1"/>
    <w:rsid w:val="00626C24"/>
    <w:rsid w:val="006D746F"/>
    <w:rsid w:val="00721FF2"/>
    <w:rsid w:val="00723095"/>
    <w:rsid w:val="00746A38"/>
    <w:rsid w:val="007D0865"/>
    <w:rsid w:val="007E0766"/>
    <w:rsid w:val="007F132C"/>
    <w:rsid w:val="0080511D"/>
    <w:rsid w:val="00867048"/>
    <w:rsid w:val="008C643B"/>
    <w:rsid w:val="008D6093"/>
    <w:rsid w:val="00934E1C"/>
    <w:rsid w:val="00983D18"/>
    <w:rsid w:val="00A01D87"/>
    <w:rsid w:val="00A30BCC"/>
    <w:rsid w:val="00AD3104"/>
    <w:rsid w:val="00B06A72"/>
    <w:rsid w:val="00B46184"/>
    <w:rsid w:val="00B554E4"/>
    <w:rsid w:val="00B835FC"/>
    <w:rsid w:val="00CB4986"/>
    <w:rsid w:val="00CC01EE"/>
    <w:rsid w:val="00D1300B"/>
    <w:rsid w:val="00D33B08"/>
    <w:rsid w:val="00D429B1"/>
    <w:rsid w:val="00D92C8E"/>
    <w:rsid w:val="00E25868"/>
    <w:rsid w:val="00E263BE"/>
    <w:rsid w:val="00EC603A"/>
    <w:rsid w:val="00EF202E"/>
    <w:rsid w:val="00F23D9D"/>
    <w:rsid w:val="00F32280"/>
    <w:rsid w:val="00F430A9"/>
    <w:rsid w:val="00F914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0766"/>
    <w:rPr>
      <w:sz w:val="24"/>
      <w:lang w:val="en-US" w:eastAsia="en-US"/>
    </w:rPr>
  </w:style>
  <w:style w:type="paragraph" w:styleId="Heading1">
    <w:name w:val="heading 1"/>
    <w:basedOn w:val="Normal"/>
    <w:next w:val="Normal"/>
    <w:qFormat/>
    <w:rsid w:val="007E0766"/>
    <w:pPr>
      <w:keepNext/>
      <w:jc w:val="center"/>
      <w:outlineLvl w:val="0"/>
    </w:pPr>
    <w:rPr>
      <w:b/>
      <w:u w:val="single"/>
      <w:lang w:val="en-GB"/>
    </w:rPr>
  </w:style>
  <w:style w:type="paragraph" w:styleId="Heading2">
    <w:name w:val="heading 2"/>
    <w:basedOn w:val="Normal"/>
    <w:next w:val="Normal"/>
    <w:qFormat/>
    <w:rsid w:val="007E0766"/>
    <w:pPr>
      <w:keepNext/>
      <w:jc w:val="center"/>
      <w:outlineLvl w:val="1"/>
    </w:pPr>
    <w:rPr>
      <w:b/>
      <w:lang w:val="en-GB"/>
    </w:rPr>
  </w:style>
  <w:style w:type="paragraph" w:styleId="Heading3">
    <w:name w:val="heading 3"/>
    <w:basedOn w:val="Normal"/>
    <w:next w:val="Normal"/>
    <w:qFormat/>
    <w:rsid w:val="007E076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E0766"/>
    <w:rPr>
      <w:rFonts w:ascii="Arial" w:hAnsi="Arial"/>
    </w:rPr>
  </w:style>
  <w:style w:type="paragraph" w:styleId="Header">
    <w:name w:val="header"/>
    <w:basedOn w:val="Normal"/>
    <w:rsid w:val="007E0766"/>
    <w:pPr>
      <w:tabs>
        <w:tab w:val="center" w:pos="4320"/>
        <w:tab w:val="right" w:pos="8640"/>
      </w:tabs>
    </w:pPr>
  </w:style>
  <w:style w:type="paragraph" w:styleId="Footer">
    <w:name w:val="footer"/>
    <w:basedOn w:val="Normal"/>
    <w:rsid w:val="007E0766"/>
    <w:pPr>
      <w:tabs>
        <w:tab w:val="center" w:pos="4320"/>
        <w:tab w:val="right" w:pos="8640"/>
      </w:tabs>
    </w:pPr>
  </w:style>
  <w:style w:type="character" w:styleId="PageNumber">
    <w:name w:val="page number"/>
    <w:basedOn w:val="DefaultParagraphFont"/>
    <w:rsid w:val="007E0766"/>
  </w:style>
  <w:style w:type="character" w:styleId="LineNumber">
    <w:name w:val="line number"/>
    <w:basedOn w:val="DefaultParagraphFont"/>
    <w:rsid w:val="007E0766"/>
  </w:style>
  <w:style w:type="paragraph" w:styleId="BodyTextIndent">
    <w:name w:val="Body Text Indent"/>
    <w:basedOn w:val="Normal"/>
    <w:rsid w:val="007E0766"/>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679DD"/>
    <w:rPr>
      <w:rFonts w:ascii="Tahoma" w:hAnsi="Tahoma" w:cs="Tahoma"/>
      <w:sz w:val="16"/>
      <w:szCs w:val="16"/>
    </w:rPr>
  </w:style>
  <w:style w:type="character" w:customStyle="1" w:styleId="BalloonTextChar">
    <w:name w:val="Balloon Text Char"/>
    <w:basedOn w:val="DefaultParagraphFont"/>
    <w:link w:val="BalloonText"/>
    <w:rsid w:val="001679D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120B10-3472-454C-80E2-78A40CCAFCDD}"/>
</file>

<file path=customXml/itemProps2.xml><?xml version="1.0" encoding="utf-8"?>
<ds:datastoreItem xmlns:ds="http://schemas.openxmlformats.org/officeDocument/2006/customXml" ds:itemID="{4C940422-323D-4B1C-B71A-2D5BB9043F2D}"/>
</file>

<file path=customXml/itemProps3.xml><?xml version="1.0" encoding="utf-8"?>
<ds:datastoreItem xmlns:ds="http://schemas.openxmlformats.org/officeDocument/2006/customXml" ds:itemID="{40A93019-D9BF-4361-BB74-8065299EFD35}"/>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4</Pages>
  <Words>872</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2012-11-05T15:23:00Z</cp:lastPrinted>
  <dcterms:created xsi:type="dcterms:W3CDTF">2010-02-03T19:04:00Z</dcterms:created>
  <dcterms:modified xsi:type="dcterms:W3CDTF">2012-11-05T15:23:00Z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2463600</vt:r8>
  </property>
</Properties>
</file>